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1352" w14:textId="77777777" w:rsidR="009A49AC" w:rsidRDefault="009A49AC" w:rsidP="009A49AC">
      <w:bookmarkStart w:id="0" w:name="_GoBack"/>
      <w:bookmarkEnd w:id="0"/>
    </w:p>
    <w:p w14:paraId="58FA2201" w14:textId="77777777" w:rsidR="009A49AC" w:rsidRDefault="009A49AC" w:rsidP="009A49AC">
      <w:pPr>
        <w:rPr>
          <w:rFonts w:ascii="Times New Roman" w:eastAsia="Times New Roman" w:hAnsi="Times New Roman" w:cs="Times New Roman"/>
        </w:rPr>
      </w:pPr>
    </w:p>
    <w:p w14:paraId="0EF76BD0" w14:textId="77777777" w:rsidR="009A49AC" w:rsidRDefault="009A49AC" w:rsidP="009A49AC"/>
    <w:p w14:paraId="44EFD02C" w14:textId="77777777" w:rsidR="009A49AC" w:rsidRPr="00314D0B" w:rsidRDefault="009A49AC" w:rsidP="009A49AC">
      <w:pPr>
        <w:rPr>
          <w:rFonts w:ascii="Cambria" w:eastAsia="Times New Roman" w:hAnsi="Cambria" w:cs="Times New Roman"/>
          <w:b/>
          <w:bCs/>
          <w:lang w:eastAsia="ja-JP"/>
        </w:rPr>
      </w:pPr>
      <w:r w:rsidRPr="00314D0B">
        <w:rPr>
          <w:rFonts w:ascii="Cambria" w:eastAsia="MS Mincho" w:hAnsi="Cambria" w:cs="Times New Roman"/>
          <w:noProof/>
          <w:lang w:eastAsia="ja-JP"/>
        </w:rPr>
        <w:drawing>
          <wp:anchor distT="0" distB="0" distL="114300" distR="114300" simplePos="0" relativeHeight="251659264" behindDoc="0" locked="0" layoutInCell="1" allowOverlap="1" wp14:anchorId="5461C355" wp14:editId="458F7D14">
            <wp:simplePos x="0" y="0"/>
            <wp:positionH relativeFrom="margin">
              <wp:align>center</wp:align>
            </wp:positionH>
            <wp:positionV relativeFrom="paragraph">
              <wp:posOffset>-990600</wp:posOffset>
            </wp:positionV>
            <wp:extent cx="1112520" cy="119062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l="6535"/>
                    <a:stretch>
                      <a:fillRect/>
                    </a:stretch>
                  </pic:blipFill>
                  <pic:spPr bwMode="auto">
                    <a:xfrm>
                      <a:off x="0" y="0"/>
                      <a:ext cx="1112520" cy="1190625"/>
                    </a:xfrm>
                    <a:prstGeom prst="rect">
                      <a:avLst/>
                    </a:prstGeom>
                    <a:noFill/>
                  </pic:spPr>
                </pic:pic>
              </a:graphicData>
            </a:graphic>
            <wp14:sizeRelH relativeFrom="page">
              <wp14:pctWidth>0</wp14:pctWidth>
            </wp14:sizeRelH>
            <wp14:sizeRelV relativeFrom="page">
              <wp14:pctHeight>0</wp14:pctHeight>
            </wp14:sizeRelV>
          </wp:anchor>
        </w:drawing>
      </w:r>
    </w:p>
    <w:p w14:paraId="3F11F802" w14:textId="77777777" w:rsidR="009A49AC" w:rsidRPr="002458FB" w:rsidRDefault="009A49AC" w:rsidP="009A49AC">
      <w:pPr>
        <w:jc w:val="center"/>
        <w:rPr>
          <w:rFonts w:ascii="Cambria" w:eastAsia="Times New Roman" w:hAnsi="Cambria" w:cs="Times New Roman"/>
          <w:b/>
          <w:bCs/>
          <w:i/>
          <w:iCs/>
          <w:lang w:eastAsia="ja-JP"/>
        </w:rPr>
      </w:pPr>
      <w:r w:rsidRPr="002458FB">
        <w:rPr>
          <w:rFonts w:ascii="Cambria" w:eastAsia="Times New Roman" w:hAnsi="Cambria" w:cs="Times New Roman"/>
          <w:b/>
          <w:bCs/>
          <w:i/>
          <w:iCs/>
          <w:lang w:eastAsia="ja-JP"/>
        </w:rPr>
        <w:t>Student Senate of the University of New Hampshire</w:t>
      </w:r>
    </w:p>
    <w:p w14:paraId="2F643E44" w14:textId="77777777" w:rsidR="009A49AC" w:rsidRPr="002458FB" w:rsidRDefault="009A49AC" w:rsidP="009A49AC">
      <w:pPr>
        <w:rPr>
          <w:rFonts w:ascii="Cambria" w:eastAsia="Times New Roman" w:hAnsi="Cambria" w:cs="Times New Roman"/>
          <w:b/>
          <w:bCs/>
          <w:i/>
          <w:iCs/>
          <w:lang w:eastAsia="ja-JP"/>
        </w:rPr>
      </w:pPr>
    </w:p>
    <w:p w14:paraId="33B592DE" w14:textId="61F0D203" w:rsidR="009A49AC" w:rsidRPr="00314D0B" w:rsidRDefault="00A7514B" w:rsidP="009A49AC">
      <w:pPr>
        <w:pBdr>
          <w:bottom w:val="single" w:sz="6" w:space="1" w:color="auto"/>
        </w:pBdr>
        <w:jc w:val="both"/>
        <w:rPr>
          <w:rFonts w:ascii="Cambria" w:eastAsia="Times New Roman" w:hAnsi="Cambria" w:cs="Times New Roman"/>
          <w:bCs/>
          <w:lang w:eastAsia="ja-JP"/>
        </w:rPr>
      </w:pPr>
      <w:bookmarkStart w:id="1" w:name="_Hlk526847410"/>
      <w:r>
        <w:rPr>
          <w:rFonts w:ascii="Cambria" w:hAnsi="Cambria"/>
          <w:i/>
          <w:iCs/>
        </w:rPr>
        <w:t xml:space="preserve">Academic Affairs Chair, Jennifer </w:t>
      </w:r>
      <w:proofErr w:type="spellStart"/>
      <w:r>
        <w:rPr>
          <w:rFonts w:ascii="Cambria" w:hAnsi="Cambria"/>
          <w:i/>
          <w:iCs/>
        </w:rPr>
        <w:t>Hargenrader</w:t>
      </w:r>
      <w:proofErr w:type="spellEnd"/>
      <w:r>
        <w:rPr>
          <w:rFonts w:ascii="Cambria" w:hAnsi="Cambria"/>
          <w:i/>
          <w:iCs/>
        </w:rPr>
        <w:t xml:space="preserve"> and </w:t>
      </w:r>
      <w:r w:rsidR="009A49AC">
        <w:rPr>
          <w:rFonts w:ascii="Cambria" w:hAnsi="Cambria"/>
          <w:i/>
          <w:iCs/>
        </w:rPr>
        <w:t>Senator</w:t>
      </w:r>
      <w:r w:rsidR="006B6BE0">
        <w:rPr>
          <w:rFonts w:ascii="Cambria" w:hAnsi="Cambria"/>
          <w:i/>
          <w:iCs/>
        </w:rPr>
        <w:t>s</w:t>
      </w:r>
      <w:r w:rsidR="009A49AC" w:rsidRPr="002458FB">
        <w:rPr>
          <w:rFonts w:ascii="Cambria" w:hAnsi="Cambria"/>
        </w:rPr>
        <w:t>,</w:t>
      </w:r>
      <w:r w:rsidR="009A49AC" w:rsidRPr="002458FB">
        <w:rPr>
          <w:rFonts w:ascii="Cambria" w:hAnsi="Cambria"/>
          <w:i/>
          <w:iCs/>
        </w:rPr>
        <w:t xml:space="preserve"> </w:t>
      </w:r>
      <w:r w:rsidR="007E6EDC">
        <w:rPr>
          <w:rFonts w:ascii="Cambria" w:hAnsi="Cambria"/>
          <w:i/>
          <w:iCs/>
        </w:rPr>
        <w:t xml:space="preserve">Niko </w:t>
      </w:r>
      <w:proofErr w:type="spellStart"/>
      <w:r w:rsidR="007E6EDC">
        <w:rPr>
          <w:rFonts w:ascii="Cambria" w:hAnsi="Cambria"/>
          <w:i/>
          <w:iCs/>
        </w:rPr>
        <w:t>Dishaw</w:t>
      </w:r>
      <w:proofErr w:type="spellEnd"/>
      <w:r w:rsidR="007E6EDC">
        <w:rPr>
          <w:rFonts w:ascii="Cambria" w:hAnsi="Cambria"/>
          <w:i/>
          <w:iCs/>
        </w:rPr>
        <w:t xml:space="preserve"> </w:t>
      </w:r>
      <w:r w:rsidR="007E6EDC">
        <w:rPr>
          <w:rFonts w:ascii="Cambria" w:hAnsi="Cambria"/>
        </w:rPr>
        <w:t xml:space="preserve">and </w:t>
      </w:r>
      <w:r w:rsidR="009A49AC">
        <w:rPr>
          <w:rFonts w:ascii="Cambria" w:hAnsi="Cambria"/>
          <w:i/>
          <w:iCs/>
        </w:rPr>
        <w:t>Bryce Gauthier</w:t>
      </w:r>
      <w:r w:rsidR="00222143">
        <w:rPr>
          <w:rFonts w:ascii="Cambria" w:hAnsi="Cambria"/>
        </w:rPr>
        <w:t xml:space="preserve"> </w:t>
      </w:r>
      <w:r w:rsidR="009A49AC" w:rsidRPr="00314D0B">
        <w:rPr>
          <w:rFonts w:ascii="Cambria" w:eastAsia="Times New Roman" w:hAnsi="Cambria" w:cs="Times New Roman"/>
          <w:bCs/>
          <w:lang w:eastAsia="ja-JP"/>
        </w:rPr>
        <w:t>submitted the following resolution for the</w:t>
      </w:r>
      <w:r w:rsidR="009A49AC">
        <w:rPr>
          <w:rFonts w:ascii="Cambria" w:eastAsia="Times New Roman" w:hAnsi="Cambria" w:cs="Times New Roman"/>
          <w:bCs/>
          <w:lang w:eastAsia="ja-JP"/>
        </w:rPr>
        <w:t xml:space="preserve"> </w:t>
      </w:r>
      <w:r w:rsidR="009A49AC" w:rsidRPr="00314D0B">
        <w:rPr>
          <w:rFonts w:ascii="Cambria" w:eastAsia="Times New Roman" w:hAnsi="Cambria" w:cs="Times New Roman"/>
          <w:bCs/>
          <w:lang w:eastAsia="ja-JP"/>
        </w:rPr>
        <w:t>consideration of the Student Senate:</w:t>
      </w:r>
      <w:bookmarkEnd w:id="1"/>
    </w:p>
    <w:p w14:paraId="57D01228" w14:textId="77777777" w:rsidR="009A49AC" w:rsidRPr="00314D0B" w:rsidRDefault="009A49AC" w:rsidP="009A49AC">
      <w:pPr>
        <w:pBdr>
          <w:bottom w:val="single" w:sz="6" w:space="1" w:color="auto"/>
        </w:pBdr>
        <w:rPr>
          <w:rFonts w:ascii="Cambria" w:eastAsia="Times New Roman" w:hAnsi="Cambria" w:cs="Times New Roman"/>
          <w:bCs/>
          <w:lang w:eastAsia="ja-JP"/>
        </w:rPr>
      </w:pPr>
    </w:p>
    <w:p w14:paraId="64557B9F" w14:textId="77777777" w:rsidR="009A49AC" w:rsidRPr="00314D0B" w:rsidRDefault="009A49AC" w:rsidP="009A49AC">
      <w:pPr>
        <w:rPr>
          <w:rFonts w:ascii="Cambria" w:eastAsia="Times New Roman" w:hAnsi="Cambria" w:cs="Times New Roman"/>
          <w:b/>
          <w:bCs/>
          <w:sz w:val="32"/>
          <w:lang w:eastAsia="ja-JP"/>
        </w:rPr>
      </w:pPr>
    </w:p>
    <w:p w14:paraId="3E745C9A" w14:textId="77777777" w:rsidR="009A49AC" w:rsidRPr="007B1931" w:rsidRDefault="009A49AC" w:rsidP="009A49AC">
      <w:pPr>
        <w:jc w:val="center"/>
        <w:rPr>
          <w:rFonts w:ascii="Cambria" w:eastAsia="Source Sans Pro" w:hAnsi="Cambria" w:cs="Times New Roman"/>
          <w:b/>
          <w:smallCaps/>
          <w:sz w:val="32"/>
          <w:lang w:eastAsia="ja-JP"/>
        </w:rPr>
      </w:pPr>
      <w:r w:rsidRPr="007B1931">
        <w:rPr>
          <w:rFonts w:ascii="Cambria" w:eastAsia="Source Sans Pro" w:hAnsi="Cambria" w:cs="Times New Roman"/>
          <w:b/>
          <w:smallCaps/>
          <w:sz w:val="32"/>
          <w:lang w:eastAsia="ja-JP"/>
        </w:rPr>
        <w:t>Resolution</w:t>
      </w:r>
    </w:p>
    <w:p w14:paraId="1111519F" w14:textId="6DAFE216" w:rsidR="009A49AC" w:rsidRPr="007B1931" w:rsidRDefault="009A49AC" w:rsidP="009A49AC">
      <w:pPr>
        <w:jc w:val="center"/>
        <w:rPr>
          <w:rFonts w:ascii="Cambria" w:eastAsia="Source Sans Pro" w:hAnsi="Cambria" w:cs="Times New Roman"/>
          <w:b/>
          <w:smallCaps/>
          <w:lang w:eastAsia="ja-JP"/>
        </w:rPr>
      </w:pPr>
      <w:r w:rsidRPr="007B1931">
        <w:rPr>
          <w:rFonts w:ascii="Cambria" w:eastAsia="Source Sans Pro" w:hAnsi="Cambria" w:cs="Times New Roman"/>
          <w:b/>
          <w:smallCaps/>
          <w:lang w:eastAsia="ja-JP"/>
        </w:rPr>
        <w:t>R.4</w:t>
      </w:r>
      <w:r>
        <w:rPr>
          <w:rFonts w:ascii="Cambria" w:eastAsia="Source Sans Pro" w:hAnsi="Cambria" w:cs="Times New Roman"/>
          <w:b/>
          <w:smallCaps/>
          <w:lang w:eastAsia="ja-JP"/>
        </w:rPr>
        <w:t>2</w:t>
      </w:r>
      <w:r w:rsidRPr="007B1931">
        <w:rPr>
          <w:rFonts w:ascii="Cambria" w:eastAsia="Source Sans Pro" w:hAnsi="Cambria" w:cs="Times New Roman"/>
          <w:b/>
          <w:smallCaps/>
          <w:lang w:eastAsia="ja-JP"/>
        </w:rPr>
        <w:t>.</w:t>
      </w:r>
      <w:r w:rsidR="00EF3014">
        <w:rPr>
          <w:rFonts w:ascii="Cambria" w:eastAsia="Source Sans Pro" w:hAnsi="Cambria" w:cs="Times New Roman"/>
          <w:b/>
          <w:smallCaps/>
          <w:lang w:eastAsia="ja-JP"/>
        </w:rPr>
        <w:t>30</w:t>
      </w:r>
      <w:r w:rsidRPr="007B1931">
        <w:rPr>
          <w:rFonts w:ascii="Cambria" w:eastAsia="Source Sans Pro" w:hAnsi="Cambria" w:cs="Times New Roman"/>
          <w:b/>
          <w:smallCaps/>
          <w:lang w:eastAsia="ja-JP"/>
        </w:rPr>
        <w:t xml:space="preserve"> – </w:t>
      </w:r>
      <w:r>
        <w:rPr>
          <w:rFonts w:ascii="Cambria" w:eastAsia="Source Sans Pro" w:hAnsi="Cambria" w:cs="Times New Roman"/>
          <w:b/>
          <w:smallCaps/>
          <w:lang w:eastAsia="ja-JP"/>
        </w:rPr>
        <w:t>On Academic Syllabi</w:t>
      </w:r>
    </w:p>
    <w:p w14:paraId="6074F3C9" w14:textId="36037C43" w:rsidR="009A49AC" w:rsidRPr="007B1931" w:rsidRDefault="009A49AC" w:rsidP="009A49AC">
      <w:pPr>
        <w:jc w:val="center"/>
        <w:rPr>
          <w:rFonts w:ascii="Cambria" w:eastAsia="Source Sans Pro" w:hAnsi="Cambria" w:cs="Times New Roman"/>
          <w:b/>
          <w:smallCaps/>
          <w:lang w:eastAsia="ja-JP"/>
        </w:rPr>
      </w:pPr>
      <w:r>
        <w:rPr>
          <w:rFonts w:ascii="Cambria" w:eastAsia="Source Sans Pro" w:hAnsi="Cambria" w:cs="Times New Roman"/>
          <w:b/>
          <w:smallCaps/>
          <w:lang w:eastAsia="ja-JP"/>
        </w:rPr>
        <w:t>2</w:t>
      </w:r>
      <w:r w:rsidR="00EF3014">
        <w:rPr>
          <w:rFonts w:ascii="Cambria" w:eastAsia="Source Sans Pro" w:hAnsi="Cambria" w:cs="Times New Roman"/>
          <w:b/>
          <w:smallCaps/>
          <w:lang w:eastAsia="ja-JP"/>
        </w:rPr>
        <w:t>8th</w:t>
      </w:r>
      <w:r w:rsidRPr="007B1931">
        <w:rPr>
          <w:rFonts w:ascii="Cambria" w:eastAsia="Source Sans Pro" w:hAnsi="Cambria" w:cs="Times New Roman"/>
          <w:b/>
          <w:smallCaps/>
          <w:lang w:eastAsia="ja-JP"/>
        </w:rPr>
        <w:t xml:space="preserve"> of </w:t>
      </w:r>
      <w:proofErr w:type="gramStart"/>
      <w:r>
        <w:rPr>
          <w:rFonts w:ascii="Cambria" w:eastAsia="Source Sans Pro" w:hAnsi="Cambria" w:cs="Times New Roman"/>
          <w:b/>
          <w:smallCaps/>
          <w:lang w:eastAsia="ja-JP"/>
        </w:rPr>
        <w:t>M</w:t>
      </w:r>
      <w:r w:rsidR="00EF3014">
        <w:rPr>
          <w:rFonts w:ascii="Cambria" w:eastAsia="Source Sans Pro" w:hAnsi="Cambria" w:cs="Times New Roman"/>
          <w:b/>
          <w:smallCaps/>
          <w:lang w:eastAsia="ja-JP"/>
        </w:rPr>
        <w:t>arch,</w:t>
      </w:r>
      <w:proofErr w:type="gramEnd"/>
      <w:r w:rsidR="00EF3014">
        <w:rPr>
          <w:rFonts w:ascii="Cambria" w:eastAsia="Source Sans Pro" w:hAnsi="Cambria" w:cs="Times New Roman"/>
          <w:b/>
          <w:smallCaps/>
          <w:lang w:eastAsia="ja-JP"/>
        </w:rPr>
        <w:t xml:space="preserve"> 2</w:t>
      </w:r>
      <w:r w:rsidRPr="007B1931">
        <w:rPr>
          <w:rFonts w:ascii="Cambria" w:eastAsia="Source Sans Pro" w:hAnsi="Cambria" w:cs="Times New Roman"/>
          <w:b/>
          <w:smallCaps/>
          <w:lang w:eastAsia="ja-JP"/>
        </w:rPr>
        <w:t>0</w:t>
      </w:r>
      <w:r>
        <w:rPr>
          <w:rFonts w:ascii="Cambria" w:eastAsia="Source Sans Pro" w:hAnsi="Cambria" w:cs="Times New Roman"/>
          <w:b/>
          <w:smallCaps/>
          <w:lang w:eastAsia="ja-JP"/>
        </w:rPr>
        <w:t>21</w:t>
      </w:r>
    </w:p>
    <w:p w14:paraId="01B95A9D" w14:textId="77777777" w:rsidR="009A49AC" w:rsidRDefault="009A49AC" w:rsidP="009A49AC">
      <w:pPr>
        <w:jc w:val="center"/>
        <w:rPr>
          <w:rFonts w:eastAsia="Source Sans Pro"/>
          <w:b/>
          <w:i/>
          <w:smallCaps/>
        </w:rPr>
      </w:pPr>
    </w:p>
    <w:p w14:paraId="3ED5DE6D" w14:textId="77777777" w:rsidR="009A49AC" w:rsidRDefault="009A49AC" w:rsidP="009A49AC"/>
    <w:p w14:paraId="50BD6878" w14:textId="77777777" w:rsidR="00EF3014" w:rsidRPr="00556969" w:rsidRDefault="00EF3014" w:rsidP="00EF3014">
      <w:pPr>
        <w:rPr>
          <w:rFonts w:ascii="Cambria" w:eastAsia="Source Sans Pro" w:hAnsi="Cambria"/>
          <w:b/>
          <w:smallCaps/>
          <w:lang w:eastAsia="ja-JP"/>
        </w:rPr>
      </w:pPr>
      <w:r w:rsidRPr="00556969">
        <w:rPr>
          <w:rFonts w:ascii="Cambria" w:eastAsia="Source Sans Pro" w:hAnsi="Cambria"/>
          <w:b/>
          <w:smallCaps/>
          <w:lang w:eastAsia="ja-JP"/>
        </w:rPr>
        <w:t>Whereas</w:t>
      </w:r>
      <w:r w:rsidRPr="00556969">
        <w:rPr>
          <w:rFonts w:ascii="Cambria" w:eastAsia="Times New Roman" w:hAnsi="Cambria"/>
          <w:bCs/>
          <w:lang w:eastAsia="ja-JP"/>
        </w:rPr>
        <w:t xml:space="preserve">, only some </w:t>
      </w:r>
      <w:r>
        <w:rPr>
          <w:rFonts w:ascii="Cambria" w:eastAsia="Times New Roman" w:hAnsi="Cambria"/>
          <w:bCs/>
          <w:lang w:eastAsia="ja-JP"/>
        </w:rPr>
        <w:t>f</w:t>
      </w:r>
      <w:r w:rsidRPr="00556969">
        <w:rPr>
          <w:rFonts w:ascii="Cambria" w:eastAsia="Times New Roman" w:hAnsi="Cambria"/>
          <w:bCs/>
          <w:lang w:eastAsia="ja-JP"/>
        </w:rPr>
        <w:t>aculty members include a detailed course timeline with assignment due dates on their syllabi</w:t>
      </w:r>
      <w:r>
        <w:rPr>
          <w:rFonts w:ascii="Cambria" w:eastAsia="Times New Roman" w:hAnsi="Cambria"/>
          <w:bCs/>
          <w:lang w:eastAsia="ja-JP"/>
        </w:rPr>
        <w:t>, and</w:t>
      </w:r>
    </w:p>
    <w:p w14:paraId="0D5DB32A" w14:textId="77777777" w:rsidR="00EF3014" w:rsidRPr="00556969" w:rsidRDefault="00EF3014" w:rsidP="00EF3014">
      <w:pPr>
        <w:rPr>
          <w:rFonts w:ascii="Cambria" w:eastAsia="Source Sans Pro" w:hAnsi="Cambria"/>
          <w:b/>
          <w:smallCaps/>
          <w:lang w:eastAsia="ja-JP"/>
        </w:rPr>
      </w:pPr>
    </w:p>
    <w:p w14:paraId="5EAF177D" w14:textId="77777777" w:rsidR="00EF3014" w:rsidRPr="00556969" w:rsidRDefault="00EF3014" w:rsidP="00EF3014">
      <w:pPr>
        <w:rPr>
          <w:rFonts w:ascii="Cambria" w:eastAsia="Times New Roman" w:hAnsi="Cambria" w:cstheme="minorHAnsi"/>
          <w:bCs/>
          <w:lang w:eastAsia="ja-JP"/>
        </w:rPr>
      </w:pPr>
      <w:r w:rsidRPr="00556969">
        <w:rPr>
          <w:rFonts w:ascii="Cambria" w:eastAsia="Source Sans Pro" w:hAnsi="Cambria" w:cstheme="minorHAnsi"/>
          <w:b/>
          <w:smallCaps/>
          <w:lang w:eastAsia="ja-JP"/>
        </w:rPr>
        <w:t xml:space="preserve">Whereas, </w:t>
      </w:r>
      <w:r w:rsidRPr="009F3DAD">
        <w:rPr>
          <w:rFonts w:ascii="Cambria" w:eastAsia="Times New Roman" w:hAnsi="Cambria" w:cstheme="minorHAnsi"/>
          <w:bCs/>
          <w:lang w:eastAsia="ja-JP"/>
        </w:rPr>
        <w:t xml:space="preserve">including a detailed course timeline on syllabi would help students </w:t>
      </w:r>
      <w:proofErr w:type="gramStart"/>
      <w:r w:rsidRPr="009F3DAD">
        <w:rPr>
          <w:rFonts w:ascii="Cambria" w:eastAsia="Times New Roman" w:hAnsi="Cambria" w:cstheme="minorHAnsi"/>
          <w:bCs/>
          <w:lang w:eastAsia="ja-JP"/>
        </w:rPr>
        <w:t>plan ahead</w:t>
      </w:r>
      <w:proofErr w:type="gramEnd"/>
      <w:r w:rsidRPr="009F3DAD">
        <w:rPr>
          <w:rFonts w:ascii="Cambria" w:eastAsia="Times New Roman" w:hAnsi="Cambria" w:cstheme="minorHAnsi"/>
          <w:bCs/>
          <w:lang w:eastAsia="ja-JP"/>
        </w:rPr>
        <w:t xml:space="preserve"> for key assignments like exams and projects</w:t>
      </w:r>
      <w:r w:rsidRPr="00A566D7">
        <w:rPr>
          <w:rFonts w:ascii="Cambria" w:eastAsia="Times New Roman" w:hAnsi="Cambria" w:cstheme="minorHAnsi"/>
          <w:bCs/>
          <w:lang w:eastAsia="ja-JP"/>
        </w:rPr>
        <w:t xml:space="preserve">, </w:t>
      </w:r>
      <w:r w:rsidRPr="00556969">
        <w:rPr>
          <w:rFonts w:ascii="Cambria" w:eastAsia="Times New Roman" w:hAnsi="Cambria" w:cstheme="minorHAnsi"/>
          <w:bCs/>
          <w:lang w:eastAsia="ja-JP"/>
        </w:rPr>
        <w:t xml:space="preserve">and </w:t>
      </w:r>
    </w:p>
    <w:p w14:paraId="7E251051" w14:textId="77777777" w:rsidR="00EF3014" w:rsidRPr="00556969" w:rsidRDefault="00EF3014" w:rsidP="00EF3014">
      <w:pPr>
        <w:rPr>
          <w:rFonts w:ascii="Cambria" w:eastAsia="Times New Roman" w:hAnsi="Cambria"/>
          <w:bCs/>
          <w:lang w:eastAsia="ja-JP"/>
        </w:rPr>
      </w:pPr>
    </w:p>
    <w:p w14:paraId="6EEFE191" w14:textId="77777777" w:rsidR="00EF3014" w:rsidRPr="00556969" w:rsidRDefault="00EF3014" w:rsidP="00EF3014">
      <w:pPr>
        <w:rPr>
          <w:rFonts w:ascii="Cambria" w:eastAsia="Times New Roman" w:hAnsi="Cambria"/>
          <w:bCs/>
          <w:lang w:eastAsia="ja-JP"/>
        </w:rPr>
      </w:pPr>
      <w:r w:rsidRPr="00556969">
        <w:rPr>
          <w:rFonts w:ascii="Cambria" w:eastAsia="Times New Roman" w:hAnsi="Cambria"/>
          <w:b/>
          <w:lang w:eastAsia="ja-JP"/>
        </w:rPr>
        <w:t xml:space="preserve">Whereas, </w:t>
      </w:r>
      <w:r w:rsidRPr="00556969">
        <w:rPr>
          <w:rFonts w:ascii="Cambria" w:eastAsia="Times New Roman" w:hAnsi="Cambria"/>
          <w:bCs/>
          <w:lang w:eastAsia="ja-JP"/>
        </w:rPr>
        <w:t>not all faculty members include information regarding required course texts in their syllabi, and</w:t>
      </w:r>
    </w:p>
    <w:p w14:paraId="03AD787B" w14:textId="77777777" w:rsidR="00EF3014" w:rsidRPr="00556969" w:rsidRDefault="00EF3014" w:rsidP="00EF3014">
      <w:pPr>
        <w:rPr>
          <w:rFonts w:ascii="Cambria" w:eastAsia="Times New Roman" w:hAnsi="Cambria"/>
          <w:bCs/>
          <w:lang w:eastAsia="ja-JP"/>
        </w:rPr>
      </w:pPr>
    </w:p>
    <w:p w14:paraId="30F3C374" w14:textId="77777777" w:rsidR="00EF3014" w:rsidRPr="00556969" w:rsidRDefault="00EF3014" w:rsidP="00EF3014">
      <w:pPr>
        <w:rPr>
          <w:rFonts w:ascii="Cambria" w:eastAsia="Times New Roman" w:hAnsi="Cambria"/>
          <w:bCs/>
          <w:lang w:eastAsia="ja-JP"/>
        </w:rPr>
      </w:pPr>
      <w:r w:rsidRPr="00556969">
        <w:rPr>
          <w:rFonts w:ascii="Cambria" w:eastAsia="Times New Roman" w:hAnsi="Cambria"/>
          <w:b/>
          <w:lang w:eastAsia="ja-JP"/>
        </w:rPr>
        <w:t xml:space="preserve">Whereas, </w:t>
      </w:r>
      <w:r w:rsidRPr="00556969">
        <w:rPr>
          <w:rFonts w:ascii="Cambria" w:eastAsia="Times New Roman" w:hAnsi="Cambria"/>
          <w:bCs/>
          <w:lang w:eastAsia="ja-JP"/>
        </w:rPr>
        <w:t>including this information on syllabi would help students stay organized and allow them to be prepared for their courses</w:t>
      </w:r>
      <w:r>
        <w:rPr>
          <w:rFonts w:ascii="Cambria" w:eastAsia="Times New Roman" w:hAnsi="Cambria"/>
          <w:bCs/>
          <w:lang w:eastAsia="ja-JP"/>
        </w:rPr>
        <w:t>, and</w:t>
      </w:r>
    </w:p>
    <w:p w14:paraId="129DF888" w14:textId="77777777" w:rsidR="00EF3014" w:rsidRPr="00556969" w:rsidRDefault="00EF3014" w:rsidP="00EF3014">
      <w:pPr>
        <w:rPr>
          <w:rFonts w:ascii="Cambria" w:eastAsia="Times New Roman" w:hAnsi="Cambria"/>
          <w:bCs/>
          <w:lang w:eastAsia="ja-JP"/>
        </w:rPr>
      </w:pPr>
    </w:p>
    <w:p w14:paraId="51544682" w14:textId="77777777" w:rsidR="00EF3014" w:rsidRPr="00556969" w:rsidRDefault="00EF3014" w:rsidP="00EF3014">
      <w:pPr>
        <w:rPr>
          <w:rFonts w:ascii="Cambria" w:eastAsia="Times New Roman" w:hAnsi="Cambria"/>
          <w:bCs/>
          <w:lang w:eastAsia="ja-JP"/>
        </w:rPr>
      </w:pPr>
      <w:r w:rsidRPr="00556969">
        <w:rPr>
          <w:rFonts w:ascii="Cambria" w:eastAsia="Times New Roman" w:hAnsi="Cambria"/>
          <w:b/>
          <w:lang w:eastAsia="ja-JP"/>
        </w:rPr>
        <w:t xml:space="preserve">Whereas, </w:t>
      </w:r>
      <w:r w:rsidRPr="00556969">
        <w:rPr>
          <w:rFonts w:ascii="Cambria" w:eastAsia="Times New Roman" w:hAnsi="Cambria"/>
          <w:bCs/>
          <w:lang w:eastAsia="ja-JP"/>
        </w:rPr>
        <w:t xml:space="preserve">many students must search for their syllabi in the modules tab on </w:t>
      </w:r>
      <w:r>
        <w:rPr>
          <w:rFonts w:ascii="Cambria" w:eastAsia="Times New Roman" w:hAnsi="Cambria"/>
          <w:bCs/>
          <w:lang w:eastAsia="ja-JP"/>
        </w:rPr>
        <w:t>C</w:t>
      </w:r>
      <w:r w:rsidRPr="00556969">
        <w:rPr>
          <w:rFonts w:ascii="Cambria" w:eastAsia="Times New Roman" w:hAnsi="Cambria"/>
          <w:bCs/>
          <w:lang w:eastAsia="ja-JP"/>
        </w:rPr>
        <w:t>anvas, which often contains countless documents unassociated with the syllabus itself, and</w:t>
      </w:r>
    </w:p>
    <w:p w14:paraId="2921BF8C" w14:textId="77777777" w:rsidR="00EF3014" w:rsidRPr="00556969" w:rsidRDefault="00EF3014" w:rsidP="00EF3014">
      <w:pPr>
        <w:rPr>
          <w:rFonts w:ascii="Cambria" w:eastAsia="Times New Roman" w:hAnsi="Cambria"/>
          <w:bCs/>
          <w:lang w:eastAsia="ja-JP"/>
        </w:rPr>
      </w:pPr>
    </w:p>
    <w:p w14:paraId="0EBE1AEE" w14:textId="77777777" w:rsidR="00EF3014" w:rsidRPr="00556969" w:rsidRDefault="00EF3014" w:rsidP="00EF3014">
      <w:pPr>
        <w:rPr>
          <w:rFonts w:ascii="Cambria" w:eastAsia="Times New Roman" w:hAnsi="Cambria"/>
          <w:bCs/>
          <w:lang w:eastAsia="ja-JP"/>
        </w:rPr>
      </w:pPr>
      <w:r w:rsidRPr="00556969">
        <w:rPr>
          <w:rFonts w:ascii="Cambria" w:eastAsia="Times New Roman" w:hAnsi="Cambria"/>
          <w:b/>
          <w:lang w:eastAsia="ja-JP"/>
        </w:rPr>
        <w:t xml:space="preserve">Whereas, </w:t>
      </w:r>
      <w:r w:rsidRPr="00556969">
        <w:rPr>
          <w:rFonts w:ascii="Cambria" w:eastAsia="Times New Roman" w:hAnsi="Cambria"/>
          <w:bCs/>
          <w:lang w:eastAsia="ja-JP"/>
        </w:rPr>
        <w:t xml:space="preserve">consistently placing course syllabi in the appropriate “syllabus” tab on </w:t>
      </w:r>
      <w:r>
        <w:rPr>
          <w:rFonts w:ascii="Cambria" w:eastAsia="Times New Roman" w:hAnsi="Cambria"/>
          <w:bCs/>
          <w:lang w:eastAsia="ja-JP"/>
        </w:rPr>
        <w:t>C</w:t>
      </w:r>
      <w:r w:rsidRPr="00556969">
        <w:rPr>
          <w:rFonts w:ascii="Cambria" w:eastAsia="Times New Roman" w:hAnsi="Cambria"/>
          <w:bCs/>
          <w:lang w:eastAsia="ja-JP"/>
        </w:rPr>
        <w:t>anvas would be an easy way of making this search less tedious for students</w:t>
      </w:r>
      <w:r>
        <w:rPr>
          <w:rFonts w:ascii="Cambria" w:eastAsia="Times New Roman" w:hAnsi="Cambria"/>
          <w:bCs/>
          <w:lang w:eastAsia="ja-JP"/>
        </w:rPr>
        <w:t>,</w:t>
      </w:r>
    </w:p>
    <w:p w14:paraId="2E1BD15D" w14:textId="77777777" w:rsidR="00EF3014" w:rsidRPr="00556969" w:rsidRDefault="00EF3014" w:rsidP="00EF3014">
      <w:pPr>
        <w:rPr>
          <w:rFonts w:ascii="Cambria" w:eastAsia="Times New Roman" w:hAnsi="Cambria"/>
          <w:bCs/>
          <w:lang w:eastAsia="ja-JP"/>
        </w:rPr>
      </w:pPr>
    </w:p>
    <w:p w14:paraId="7C3B9966" w14:textId="77777777" w:rsidR="00EF3014" w:rsidRPr="00556969" w:rsidRDefault="00EF3014" w:rsidP="00EF3014">
      <w:pPr>
        <w:rPr>
          <w:rFonts w:ascii="Cambria" w:eastAsia="Times New Roman" w:hAnsi="Cambria"/>
          <w:bCs/>
          <w:lang w:eastAsia="ja-JP"/>
        </w:rPr>
      </w:pPr>
    </w:p>
    <w:p w14:paraId="1578DC3D" w14:textId="77777777" w:rsidR="00EF3014" w:rsidRDefault="00EF3014" w:rsidP="00EF3014">
      <w:pPr>
        <w:rPr>
          <w:rFonts w:ascii="Cambria" w:eastAsia="Source Sans Pro" w:hAnsi="Cambria"/>
          <w:b/>
          <w:smallCaps/>
          <w:lang w:eastAsia="ja-JP"/>
        </w:rPr>
      </w:pPr>
      <w:proofErr w:type="gramStart"/>
      <w:r w:rsidRPr="00556969">
        <w:rPr>
          <w:rFonts w:ascii="Cambria" w:eastAsia="Source Sans Pro" w:hAnsi="Cambria"/>
          <w:b/>
          <w:smallCaps/>
          <w:lang w:eastAsia="ja-JP"/>
        </w:rPr>
        <w:t>Therefore</w:t>
      </w:r>
      <w:proofErr w:type="gramEnd"/>
      <w:r w:rsidRPr="00556969">
        <w:rPr>
          <w:rFonts w:ascii="Cambria" w:eastAsia="Source Sans Pro" w:hAnsi="Cambria"/>
          <w:b/>
          <w:smallCaps/>
          <w:lang w:eastAsia="ja-JP"/>
        </w:rPr>
        <w:t xml:space="preserve"> Be It Resolved By The Student Senate Of The University Of New Hampshire</w:t>
      </w:r>
    </w:p>
    <w:p w14:paraId="58A5BF24" w14:textId="77777777" w:rsidR="00EF3014" w:rsidRDefault="00EF3014" w:rsidP="00EF3014">
      <w:pPr>
        <w:rPr>
          <w:rFonts w:ascii="Cambria" w:eastAsia="Source Sans Pro" w:hAnsi="Cambria"/>
          <w:b/>
          <w:smallCaps/>
          <w:lang w:eastAsia="ja-JP"/>
        </w:rPr>
      </w:pPr>
    </w:p>
    <w:p w14:paraId="69A29DA5" w14:textId="77777777" w:rsidR="00EF3014" w:rsidRPr="00556969" w:rsidRDefault="00EF3014" w:rsidP="00EF3014">
      <w:pPr>
        <w:rPr>
          <w:rFonts w:ascii="Cambria" w:hAnsi="Cambria"/>
        </w:rPr>
      </w:pPr>
    </w:p>
    <w:p w14:paraId="1E86AD6B" w14:textId="77777777" w:rsidR="00EF3014" w:rsidRPr="00556969" w:rsidRDefault="00EF3014" w:rsidP="00EF3014">
      <w:pPr>
        <w:rPr>
          <w:rFonts w:ascii="Cambria" w:hAnsi="Cambria"/>
        </w:rPr>
      </w:pPr>
      <w:r w:rsidRPr="00556969">
        <w:rPr>
          <w:rFonts w:ascii="Cambria" w:eastAsia="Source Sans Pro" w:hAnsi="Cambria"/>
          <w:b/>
          <w:smallCaps/>
          <w:lang w:eastAsia="ja-JP"/>
        </w:rPr>
        <w:t>To URGE</w:t>
      </w:r>
      <w:r w:rsidRPr="00556969">
        <w:rPr>
          <w:rFonts w:ascii="Cambria" w:hAnsi="Cambria"/>
        </w:rPr>
        <w:t xml:space="preserve">, all </w:t>
      </w:r>
      <w:r>
        <w:rPr>
          <w:rFonts w:ascii="Cambria" w:hAnsi="Cambria"/>
        </w:rPr>
        <w:t>f</w:t>
      </w:r>
      <w:r w:rsidRPr="00556969">
        <w:rPr>
          <w:rFonts w:ascii="Cambria" w:hAnsi="Cambria"/>
        </w:rPr>
        <w:t>aculty members to include a detailed course timeline on their syllabi for students to consult, and be it further resolved,</w:t>
      </w:r>
    </w:p>
    <w:p w14:paraId="2FB7999E" w14:textId="77777777" w:rsidR="00EF3014" w:rsidRPr="00556969" w:rsidRDefault="00EF3014" w:rsidP="00EF3014">
      <w:pPr>
        <w:rPr>
          <w:rFonts w:ascii="Cambria" w:eastAsia="Source Sans Pro" w:hAnsi="Cambria"/>
          <w:b/>
          <w:smallCaps/>
          <w:lang w:eastAsia="ja-JP"/>
        </w:rPr>
      </w:pPr>
    </w:p>
    <w:p w14:paraId="318D21A2" w14:textId="77777777" w:rsidR="00EF3014" w:rsidRPr="00556969" w:rsidRDefault="00EF3014" w:rsidP="00EF3014">
      <w:pPr>
        <w:rPr>
          <w:rFonts w:ascii="Cambria" w:hAnsi="Cambria"/>
        </w:rPr>
      </w:pPr>
      <w:r w:rsidRPr="00556969">
        <w:rPr>
          <w:rFonts w:ascii="Cambria" w:eastAsia="Source Sans Pro" w:hAnsi="Cambria"/>
          <w:b/>
          <w:smallCaps/>
          <w:lang w:eastAsia="ja-JP"/>
        </w:rPr>
        <w:t xml:space="preserve">To URGE, </w:t>
      </w:r>
      <w:r w:rsidRPr="00556969">
        <w:rPr>
          <w:rFonts w:ascii="Cambria" w:hAnsi="Cambria"/>
        </w:rPr>
        <w:t xml:space="preserve">all </w:t>
      </w:r>
      <w:r>
        <w:rPr>
          <w:rFonts w:ascii="Cambria" w:hAnsi="Cambria"/>
        </w:rPr>
        <w:t>f</w:t>
      </w:r>
      <w:r w:rsidRPr="00556969">
        <w:rPr>
          <w:rFonts w:ascii="Cambria" w:hAnsi="Cambria"/>
        </w:rPr>
        <w:t xml:space="preserve">aculty members to include tentative dates for projects, assignments, and exams, and be it further resolved, </w:t>
      </w:r>
    </w:p>
    <w:p w14:paraId="0E501886" w14:textId="77777777" w:rsidR="00EF3014" w:rsidRPr="00556969" w:rsidRDefault="00EF3014" w:rsidP="00EF3014">
      <w:pPr>
        <w:rPr>
          <w:rFonts w:ascii="Cambria" w:hAnsi="Cambria"/>
          <w:bCs/>
        </w:rPr>
      </w:pPr>
    </w:p>
    <w:p w14:paraId="31C989E6" w14:textId="77777777" w:rsidR="00EF3014" w:rsidRPr="00556969" w:rsidRDefault="00EF3014" w:rsidP="00EF3014">
      <w:pPr>
        <w:rPr>
          <w:rFonts w:ascii="Cambria" w:hAnsi="Cambria"/>
        </w:rPr>
      </w:pPr>
      <w:r w:rsidRPr="00556969">
        <w:rPr>
          <w:rFonts w:ascii="Cambria" w:eastAsia="Source Sans Pro" w:hAnsi="Cambria"/>
          <w:b/>
          <w:smallCaps/>
          <w:lang w:eastAsia="ja-JP"/>
        </w:rPr>
        <w:lastRenderedPageBreak/>
        <w:t xml:space="preserve">To URGE, </w:t>
      </w:r>
      <w:r w:rsidRPr="00556969">
        <w:rPr>
          <w:rFonts w:ascii="Cambria" w:hAnsi="Cambria"/>
        </w:rPr>
        <w:t xml:space="preserve">all </w:t>
      </w:r>
      <w:r>
        <w:rPr>
          <w:rFonts w:ascii="Cambria" w:hAnsi="Cambria"/>
        </w:rPr>
        <w:t>f</w:t>
      </w:r>
      <w:r w:rsidRPr="00556969">
        <w:rPr>
          <w:rFonts w:ascii="Cambria" w:hAnsi="Cambria"/>
        </w:rPr>
        <w:t>aculty to include information regarding required books or textbooks in their syllabi, including whether the required books or textbooks are available at the UNH Library or would need to be purchased from the bookstore, and be it further resolved,</w:t>
      </w:r>
    </w:p>
    <w:p w14:paraId="1BBBFF65" w14:textId="77777777" w:rsidR="00EF3014" w:rsidRPr="00556969" w:rsidRDefault="00EF3014" w:rsidP="00EF3014">
      <w:pPr>
        <w:rPr>
          <w:rFonts w:ascii="Cambria" w:eastAsia="Source Sans Pro" w:hAnsi="Cambria"/>
          <w:b/>
          <w:smallCaps/>
          <w:lang w:eastAsia="ja-JP"/>
        </w:rPr>
      </w:pPr>
    </w:p>
    <w:p w14:paraId="16417A12" w14:textId="77777777" w:rsidR="00EF3014" w:rsidRPr="00556969" w:rsidRDefault="00EF3014" w:rsidP="00EF3014">
      <w:pPr>
        <w:rPr>
          <w:rFonts w:ascii="Cambria" w:hAnsi="Cambria"/>
        </w:rPr>
      </w:pPr>
      <w:r w:rsidRPr="00556969">
        <w:rPr>
          <w:rFonts w:ascii="Cambria" w:eastAsia="Source Sans Pro" w:hAnsi="Cambria"/>
          <w:b/>
          <w:smallCaps/>
          <w:lang w:eastAsia="ja-JP"/>
        </w:rPr>
        <w:t>To URGE</w:t>
      </w:r>
      <w:r w:rsidRPr="00556969">
        <w:rPr>
          <w:rFonts w:ascii="Cambria" w:hAnsi="Cambria"/>
        </w:rPr>
        <w:t xml:space="preserve">, all </w:t>
      </w:r>
      <w:r>
        <w:rPr>
          <w:rFonts w:ascii="Cambria" w:hAnsi="Cambria"/>
        </w:rPr>
        <w:t>f</w:t>
      </w:r>
      <w:r w:rsidRPr="00556969">
        <w:rPr>
          <w:rFonts w:ascii="Cambria" w:hAnsi="Cambria"/>
        </w:rPr>
        <w:t>aculty members to place their syllabi in the appropriate “syllabus” tab on canvas for students to easily access and distinguish from other documents</w:t>
      </w:r>
      <w:r>
        <w:rPr>
          <w:rFonts w:ascii="Cambria" w:hAnsi="Cambria"/>
        </w:rPr>
        <w:t>.</w:t>
      </w:r>
    </w:p>
    <w:p w14:paraId="04261BDB" w14:textId="2AC489AD" w:rsidR="009A49AC" w:rsidRDefault="009A49AC" w:rsidP="009A49AC">
      <w:pPr>
        <w:rPr>
          <w:sz w:val="18"/>
          <w:szCs w:val="18"/>
        </w:rPr>
      </w:pPr>
    </w:p>
    <w:p w14:paraId="4507584E" w14:textId="77777777" w:rsidR="009A49AC" w:rsidRDefault="009A49AC" w:rsidP="009A49AC">
      <w:pPr>
        <w:rPr>
          <w:sz w:val="18"/>
          <w:szCs w:val="18"/>
        </w:rPr>
      </w:pPr>
    </w:p>
    <w:p w14:paraId="45D38792" w14:textId="5F86BD4D" w:rsidR="009A49AC" w:rsidRPr="00E06C7F" w:rsidRDefault="009A49AC" w:rsidP="009A49AC">
      <w:pPr>
        <w:rPr>
          <w:rFonts w:ascii="Arial" w:hAnsi="Arial" w:cs="Arial"/>
          <w:b/>
          <w:bCs/>
          <w:sz w:val="20"/>
          <w:szCs w:val="20"/>
        </w:rPr>
      </w:pPr>
      <w:r w:rsidRPr="00E06C7F">
        <w:rPr>
          <w:rFonts w:ascii="Arial" w:hAnsi="Arial" w:cs="Arial"/>
          <w:b/>
          <w:bCs/>
          <w:sz w:val="20"/>
          <w:szCs w:val="20"/>
        </w:rPr>
        <w:t>Senate Action:</w:t>
      </w:r>
      <w:r w:rsidR="00EF3014">
        <w:rPr>
          <w:rFonts w:ascii="Arial" w:hAnsi="Arial" w:cs="Arial"/>
          <w:b/>
          <w:bCs/>
          <w:sz w:val="20"/>
          <w:szCs w:val="20"/>
        </w:rPr>
        <w:t xml:space="preserve"> Passes Unanimously</w:t>
      </w:r>
    </w:p>
    <w:p w14:paraId="5F04C0B5" w14:textId="7CF53614" w:rsidR="009A49AC" w:rsidRPr="00E06C7F" w:rsidRDefault="009A49AC" w:rsidP="009A49AC">
      <w:pPr>
        <w:rPr>
          <w:rFonts w:ascii="Arial" w:hAnsi="Arial" w:cs="Arial"/>
          <w:b/>
          <w:bCs/>
          <w:sz w:val="20"/>
          <w:szCs w:val="20"/>
        </w:rPr>
      </w:pPr>
      <w:r w:rsidRPr="00E06C7F">
        <w:rPr>
          <w:rFonts w:ascii="Arial" w:hAnsi="Arial" w:cs="Arial"/>
          <w:b/>
          <w:bCs/>
          <w:sz w:val="20"/>
          <w:szCs w:val="20"/>
        </w:rPr>
        <w:t>Speaker Verification:</w:t>
      </w:r>
      <w:r w:rsidR="00EF3014">
        <w:rPr>
          <w:rFonts w:ascii="Arial" w:hAnsi="Arial" w:cs="Arial"/>
          <w:b/>
          <w:bCs/>
          <w:sz w:val="20"/>
          <w:szCs w:val="20"/>
        </w:rPr>
        <w:t xml:space="preserve"> Igor Garcia</w:t>
      </w:r>
    </w:p>
    <w:p w14:paraId="6AB697DF" w14:textId="77777777" w:rsidR="00682BF9" w:rsidRDefault="00682BF9"/>
    <w:sectPr w:rsidR="00682BF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C"/>
    <w:rsid w:val="00136342"/>
    <w:rsid w:val="00175D12"/>
    <w:rsid w:val="001A5057"/>
    <w:rsid w:val="00222143"/>
    <w:rsid w:val="002C4BB0"/>
    <w:rsid w:val="002F5D62"/>
    <w:rsid w:val="00390970"/>
    <w:rsid w:val="003C4408"/>
    <w:rsid w:val="005154A0"/>
    <w:rsid w:val="00556969"/>
    <w:rsid w:val="00592EAD"/>
    <w:rsid w:val="005A3C4B"/>
    <w:rsid w:val="0067746A"/>
    <w:rsid w:val="00682BF9"/>
    <w:rsid w:val="00697E7B"/>
    <w:rsid w:val="006B6BE0"/>
    <w:rsid w:val="006D00CC"/>
    <w:rsid w:val="007D4AF5"/>
    <w:rsid w:val="007E6EDC"/>
    <w:rsid w:val="00823A68"/>
    <w:rsid w:val="00896949"/>
    <w:rsid w:val="008B4BCF"/>
    <w:rsid w:val="00933428"/>
    <w:rsid w:val="009A49AC"/>
    <w:rsid w:val="009F3DAD"/>
    <w:rsid w:val="00A3611F"/>
    <w:rsid w:val="00A566D7"/>
    <w:rsid w:val="00A7514B"/>
    <w:rsid w:val="00B80CA7"/>
    <w:rsid w:val="00BC3375"/>
    <w:rsid w:val="00C86523"/>
    <w:rsid w:val="00CA1A1B"/>
    <w:rsid w:val="00D359D9"/>
    <w:rsid w:val="00DB3264"/>
    <w:rsid w:val="00EA198B"/>
    <w:rsid w:val="00EF3014"/>
    <w:rsid w:val="00F02896"/>
    <w:rsid w:val="00F84B36"/>
    <w:rsid w:val="00F9283A"/>
    <w:rsid w:val="00F9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B7A6"/>
  <w15:chartTrackingRefBased/>
  <w15:docId w15:val="{B4518383-74BB-40C4-95D7-1F58B181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Dishaw</dc:creator>
  <cp:keywords/>
  <dc:description/>
  <cp:lastModifiedBy>Elizabeth Tappin</cp:lastModifiedBy>
  <cp:revision>2</cp:revision>
  <dcterms:created xsi:type="dcterms:W3CDTF">2021-08-11T18:55:00Z</dcterms:created>
  <dcterms:modified xsi:type="dcterms:W3CDTF">2021-08-11T18:55:00Z</dcterms:modified>
</cp:coreProperties>
</file>