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A2FD" w14:textId="316D7422" w:rsidR="00E92BF5" w:rsidRPr="00D73274" w:rsidRDefault="00D73274" w:rsidP="00D73274">
      <w:pPr>
        <w:jc w:val="center"/>
        <w:rPr>
          <w:b/>
          <w:bCs/>
          <w:color w:val="0F4761" w:themeColor="accent1" w:themeShade="BF"/>
          <w:sz w:val="44"/>
          <w:szCs w:val="44"/>
        </w:rPr>
      </w:pPr>
      <w:r w:rsidRPr="00D73274">
        <w:rPr>
          <w:b/>
          <w:bCs/>
          <w:color w:val="0F4761" w:themeColor="accent1" w:themeShade="BF"/>
          <w:sz w:val="44"/>
          <w:szCs w:val="44"/>
        </w:rPr>
        <w:t>NON-PRESCRIPTION MEDICATIONS (OTC)</w:t>
      </w:r>
    </w:p>
    <w:p w14:paraId="045B6B50" w14:textId="7A038DDF" w:rsidR="00D73274" w:rsidRPr="00D73274" w:rsidRDefault="00D73274" w:rsidP="00D73274">
      <w:pPr>
        <w:rPr>
          <w:b/>
          <w:bCs/>
          <w:sz w:val="36"/>
          <w:szCs w:val="36"/>
        </w:rPr>
      </w:pPr>
      <w:r w:rsidRPr="00D73274">
        <w:rPr>
          <w:b/>
          <w:bCs/>
          <w:sz w:val="36"/>
          <w:szCs w:val="36"/>
        </w:rPr>
        <w:t>Medication</w:t>
      </w:r>
      <w:r w:rsidRPr="00D73274">
        <w:rPr>
          <w:b/>
          <w:bCs/>
          <w:sz w:val="36"/>
          <w:szCs w:val="36"/>
        </w:rPr>
        <w:tab/>
      </w:r>
      <w:r w:rsidRPr="00D73274">
        <w:rPr>
          <w:b/>
          <w:bCs/>
          <w:sz w:val="36"/>
          <w:szCs w:val="36"/>
        </w:rPr>
        <w:tab/>
      </w:r>
      <w:r w:rsidRPr="00D73274">
        <w:rPr>
          <w:b/>
          <w:bCs/>
          <w:sz w:val="36"/>
          <w:szCs w:val="36"/>
        </w:rPr>
        <w:tab/>
      </w:r>
      <w:r w:rsidRPr="00D73274">
        <w:rPr>
          <w:b/>
          <w:bCs/>
          <w:sz w:val="36"/>
          <w:szCs w:val="36"/>
        </w:rPr>
        <w:tab/>
      </w:r>
      <w:r w:rsidRPr="00D73274">
        <w:rPr>
          <w:b/>
          <w:bCs/>
          <w:sz w:val="36"/>
          <w:szCs w:val="36"/>
        </w:rPr>
        <w:tab/>
      </w:r>
      <w:r w:rsidRPr="00D73274">
        <w:rPr>
          <w:b/>
          <w:bCs/>
          <w:sz w:val="36"/>
          <w:szCs w:val="36"/>
        </w:rPr>
        <w:tab/>
      </w:r>
      <w:r w:rsidRPr="00D73274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D73274">
        <w:rPr>
          <w:b/>
          <w:bCs/>
          <w:sz w:val="36"/>
          <w:szCs w:val="36"/>
        </w:rPr>
        <w:t>Pricing</w:t>
      </w:r>
    </w:p>
    <w:p w14:paraId="42307FBB" w14:textId="203AA4C0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Acetaminophen</w:t>
      </w:r>
      <w:r w:rsidRPr="00D73274">
        <w:rPr>
          <w:sz w:val="28"/>
          <w:szCs w:val="28"/>
        </w:rPr>
        <w:tab/>
      </w:r>
      <w:r w:rsidRPr="00D73274">
        <w:rPr>
          <w:b/>
          <w:bCs/>
          <w:sz w:val="28"/>
          <w:szCs w:val="28"/>
        </w:rPr>
        <w:tab/>
      </w:r>
      <w:r w:rsidRPr="00D73274">
        <w:rPr>
          <w:b/>
          <w:bCs/>
          <w:sz w:val="28"/>
          <w:szCs w:val="28"/>
        </w:rPr>
        <w:tab/>
      </w:r>
      <w:r w:rsidRPr="00D73274">
        <w:rPr>
          <w:b/>
          <w:bCs/>
          <w:sz w:val="28"/>
          <w:szCs w:val="28"/>
        </w:rPr>
        <w:tab/>
      </w:r>
      <w:r w:rsidRPr="00D73274">
        <w:rPr>
          <w:b/>
          <w:bCs/>
          <w:sz w:val="28"/>
          <w:szCs w:val="28"/>
        </w:rPr>
        <w:tab/>
      </w:r>
      <w:r w:rsidRPr="00D73274">
        <w:rPr>
          <w:b/>
          <w:bCs/>
          <w:sz w:val="28"/>
          <w:szCs w:val="28"/>
        </w:rPr>
        <w:tab/>
      </w:r>
      <w:r w:rsidRPr="00D7327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73274">
        <w:rPr>
          <w:sz w:val="28"/>
          <w:szCs w:val="28"/>
        </w:rPr>
        <w:t xml:space="preserve">$5.00 </w:t>
      </w:r>
    </w:p>
    <w:p w14:paraId="59A0EE17" w14:textId="7A5D93A5" w:rsidR="00D73274" w:rsidRPr="00D73274" w:rsidRDefault="00D73274" w:rsidP="00D73274">
      <w:pPr>
        <w:spacing w:after="40"/>
        <w:rPr>
          <w:sz w:val="28"/>
          <w:szCs w:val="28"/>
        </w:rPr>
      </w:pPr>
      <w:proofErr w:type="spellStart"/>
      <w:r w:rsidRPr="00D73274">
        <w:rPr>
          <w:sz w:val="28"/>
          <w:szCs w:val="28"/>
        </w:rPr>
        <w:t>Arnicare</w:t>
      </w:r>
      <w:proofErr w:type="spellEnd"/>
      <w:r w:rsidRPr="00D73274">
        <w:rPr>
          <w:sz w:val="28"/>
          <w:szCs w:val="28"/>
        </w:rPr>
        <w:t xml:space="preserve"> Gel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$8.00 </w:t>
      </w:r>
    </w:p>
    <w:p w14:paraId="0DDADB4D" w14:textId="656870F3" w:rsidR="00D73274" w:rsidRPr="00D73274" w:rsidRDefault="00D73274" w:rsidP="00D73274">
      <w:pPr>
        <w:spacing w:after="40"/>
        <w:rPr>
          <w:sz w:val="28"/>
          <w:szCs w:val="28"/>
        </w:rPr>
      </w:pPr>
      <w:proofErr w:type="spellStart"/>
      <w:r w:rsidRPr="00D73274">
        <w:rPr>
          <w:sz w:val="28"/>
          <w:szCs w:val="28"/>
        </w:rPr>
        <w:t>Almacone</w:t>
      </w:r>
      <w:proofErr w:type="spellEnd"/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$6.50 </w:t>
      </w:r>
    </w:p>
    <w:p w14:paraId="201BBE84" w14:textId="14B9EA35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Bismuth Subsalicylate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$5.00 </w:t>
      </w:r>
    </w:p>
    <w:p w14:paraId="63688181" w14:textId="225327BC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 xml:space="preserve">Cetirizine 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$5.00 </w:t>
      </w:r>
    </w:p>
    <w:p w14:paraId="3B3D0A81" w14:textId="466E00AE" w:rsidR="00D73274" w:rsidRPr="00D73274" w:rsidRDefault="00D73274" w:rsidP="00D73274">
      <w:pPr>
        <w:spacing w:after="40"/>
        <w:rPr>
          <w:sz w:val="28"/>
          <w:szCs w:val="28"/>
        </w:rPr>
      </w:pPr>
      <w:proofErr w:type="spellStart"/>
      <w:r w:rsidRPr="00D73274">
        <w:rPr>
          <w:sz w:val="28"/>
          <w:szCs w:val="28"/>
        </w:rPr>
        <w:t>Chloraseptic</w:t>
      </w:r>
      <w:proofErr w:type="spellEnd"/>
      <w:r w:rsidRPr="00D73274">
        <w:rPr>
          <w:sz w:val="28"/>
          <w:szCs w:val="28"/>
        </w:rPr>
        <w:t xml:space="preserve"> Lozenges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$5.00 </w:t>
      </w:r>
    </w:p>
    <w:p w14:paraId="2FC8CC22" w14:textId="404EEDF3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Diclofenac Topical Gel 1%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$10.00 </w:t>
      </w:r>
    </w:p>
    <w:p w14:paraId="454C02F4" w14:textId="607EEAE6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Digital Thermometer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$3.00 </w:t>
      </w:r>
    </w:p>
    <w:p w14:paraId="101A12E0" w14:textId="0FED8205" w:rsidR="00D73274" w:rsidRPr="00D73274" w:rsidRDefault="00D73274" w:rsidP="00D73274">
      <w:pPr>
        <w:spacing w:after="40"/>
        <w:rPr>
          <w:sz w:val="28"/>
          <w:szCs w:val="28"/>
        </w:rPr>
      </w:pPr>
      <w:proofErr w:type="spellStart"/>
      <w:r w:rsidRPr="00D73274">
        <w:rPr>
          <w:sz w:val="28"/>
          <w:szCs w:val="28"/>
        </w:rPr>
        <w:t>Banophen</w:t>
      </w:r>
      <w:proofErr w:type="spellEnd"/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$2.00 </w:t>
      </w:r>
    </w:p>
    <w:p w14:paraId="5352D2BF" w14:textId="462039F8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Dramamine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$7.00 </w:t>
      </w:r>
    </w:p>
    <w:p w14:paraId="2B6BCC25" w14:textId="4C06B9C7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Ear Drops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$6.00 </w:t>
      </w:r>
    </w:p>
    <w:p w14:paraId="61836A5A" w14:textId="31C44B2D" w:rsidR="00D73274" w:rsidRPr="00D73274" w:rsidRDefault="00D73274" w:rsidP="00D73274">
      <w:pPr>
        <w:spacing w:after="40"/>
        <w:rPr>
          <w:sz w:val="28"/>
          <w:szCs w:val="28"/>
        </w:rPr>
      </w:pPr>
      <w:proofErr w:type="spellStart"/>
      <w:r w:rsidRPr="00D73274">
        <w:rPr>
          <w:sz w:val="28"/>
          <w:szCs w:val="28"/>
        </w:rPr>
        <w:t>Famotadine</w:t>
      </w:r>
      <w:proofErr w:type="spellEnd"/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$6.00 </w:t>
      </w:r>
    </w:p>
    <w:p w14:paraId="0993E068" w14:textId="314AD596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Fluticasone Propionate Nasal Spray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$7.00 </w:t>
      </w:r>
    </w:p>
    <w:p w14:paraId="0914A3DE" w14:textId="1EF09DA8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Gas-X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$8.00 </w:t>
      </w:r>
    </w:p>
    <w:p w14:paraId="77DF23F5" w14:textId="2B32F82A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Glucose Tablets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$1.50 </w:t>
      </w:r>
    </w:p>
    <w:p w14:paraId="46736391" w14:textId="5A63B37D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Hot/Cold Compress Large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$2.00 </w:t>
      </w:r>
    </w:p>
    <w:p w14:paraId="53BF8B5D" w14:textId="4BCAD4AD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Hot/Cold Compress Medium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$1.00 </w:t>
      </w:r>
    </w:p>
    <w:p w14:paraId="765258E1" w14:textId="2967F0F4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Hydrocortisone Cream 1%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$4.00 </w:t>
      </w:r>
    </w:p>
    <w:p w14:paraId="5028B7BC" w14:textId="1BFFA762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Ibuprofen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$5.00 </w:t>
      </w:r>
    </w:p>
    <w:p w14:paraId="451D74D9" w14:textId="7643FCD3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Loperamide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$3.00 </w:t>
      </w:r>
    </w:p>
    <w:p w14:paraId="16188299" w14:textId="296C4EEE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Loratadine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$5.00 </w:t>
      </w:r>
    </w:p>
    <w:p w14:paraId="4556F249" w14:textId="5D31AAAB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Lubricant Eye Drops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$8.00 </w:t>
      </w:r>
    </w:p>
    <w:p w14:paraId="3399B808" w14:textId="5D9BDBC4" w:rsidR="00D73274" w:rsidRPr="00D73274" w:rsidRDefault="00D73274" w:rsidP="00D73274">
      <w:pPr>
        <w:spacing w:after="40"/>
        <w:rPr>
          <w:sz w:val="28"/>
          <w:szCs w:val="28"/>
        </w:rPr>
      </w:pPr>
      <w:proofErr w:type="spellStart"/>
      <w:r w:rsidRPr="00D73274">
        <w:rPr>
          <w:sz w:val="28"/>
          <w:szCs w:val="28"/>
        </w:rPr>
        <w:t>Geritussin</w:t>
      </w:r>
      <w:proofErr w:type="spellEnd"/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$7.00 </w:t>
      </w:r>
    </w:p>
    <w:p w14:paraId="2B35D8C2" w14:textId="25A10336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Oxymetazoline Nasal Spray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$5.00 </w:t>
      </w:r>
    </w:p>
    <w:p w14:paraId="4BC959C0" w14:textId="5B7EAC33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Polyethylene Glycol Powder - 1wk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$7.00 </w:t>
      </w:r>
    </w:p>
    <w:p w14:paraId="0684FB56" w14:textId="30A755C7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Urinary Pain Relief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$8.00 </w:t>
      </w:r>
    </w:p>
    <w:p w14:paraId="36AACAE4" w14:textId="765FCCFA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Vitamin B-1 100mg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 xml:space="preserve">$6.50 </w:t>
      </w:r>
    </w:p>
    <w:p w14:paraId="51364C97" w14:textId="5A5E6DA6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>Vitamin D-3 2000 IU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>$6</w:t>
      </w:r>
      <w:r w:rsidRPr="00D73274">
        <w:rPr>
          <w:sz w:val="28"/>
          <w:szCs w:val="28"/>
        </w:rPr>
        <w:t>.00</w:t>
      </w:r>
    </w:p>
    <w:p w14:paraId="43896DF0" w14:textId="73A16E0A" w:rsidR="00D73274" w:rsidRPr="00D73274" w:rsidRDefault="00D73274" w:rsidP="00D73274">
      <w:pPr>
        <w:spacing w:after="40"/>
        <w:rPr>
          <w:sz w:val="28"/>
          <w:szCs w:val="28"/>
        </w:rPr>
      </w:pPr>
      <w:r w:rsidRPr="00D73274">
        <w:rPr>
          <w:sz w:val="28"/>
          <w:szCs w:val="28"/>
        </w:rPr>
        <w:t xml:space="preserve">Zinc Defend </w:t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 w:rsidRPr="00D732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274">
        <w:rPr>
          <w:sz w:val="28"/>
          <w:szCs w:val="28"/>
        </w:rPr>
        <w:t>$10.00</w:t>
      </w:r>
    </w:p>
    <w:sectPr w:rsidR="00D73274" w:rsidRPr="00D73274" w:rsidSect="00D732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74"/>
    <w:rsid w:val="002677BC"/>
    <w:rsid w:val="00D73274"/>
    <w:rsid w:val="00E92BF5"/>
    <w:rsid w:val="00F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7AD2"/>
  <w15:chartTrackingRefBased/>
  <w15:docId w15:val="{F59BC542-1B1F-443F-A872-C7D06E2E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6CC1808C4BD42BF29501F7CA1A6AC" ma:contentTypeVersion="15" ma:contentTypeDescription="Create a new document." ma:contentTypeScope="" ma:versionID="6e6608f0d97033262cf5870066af5653">
  <xsd:schema xmlns:xsd="http://www.w3.org/2001/XMLSchema" xmlns:xs="http://www.w3.org/2001/XMLSchema" xmlns:p="http://schemas.microsoft.com/office/2006/metadata/properties" xmlns:ns2="5550a5bc-a596-4b67-9c99-647c66ecfdd3" xmlns:ns3="2a64891b-fa03-4fb1-a092-31ef8f540ecb" targetNamespace="http://schemas.microsoft.com/office/2006/metadata/properties" ma:root="true" ma:fieldsID="3165cdda00b44c9b9315f225aab225f7" ns2:_="" ns3:_="">
    <xsd:import namespace="5550a5bc-a596-4b67-9c99-647c66ecfdd3"/>
    <xsd:import namespace="2a64891b-fa03-4fb1-a092-31ef8f540e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bc-a596-4b67-9c99-647c66ec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08155b-458a-417d-91cb-c697461b4f3e}" ma:internalName="TaxCatchAll" ma:showField="CatchAllData" ma:web="5550a5bc-a596-4b67-9c99-647c66ec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4891b-fa03-4fb1-a092-31ef8f540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4891b-fa03-4fb1-a092-31ef8f540ecb">
      <Terms xmlns="http://schemas.microsoft.com/office/infopath/2007/PartnerControls"/>
    </lcf76f155ced4ddcb4097134ff3c332f>
    <TaxCatchAll xmlns="5550a5bc-a596-4b67-9c99-647c66ecfdd3" xsi:nil="true"/>
  </documentManagement>
</p:properties>
</file>

<file path=customXml/itemProps1.xml><?xml version="1.0" encoding="utf-8"?>
<ds:datastoreItem xmlns:ds="http://schemas.openxmlformats.org/officeDocument/2006/customXml" ds:itemID="{F16351AC-12A1-499C-9155-CD13D6F3AEF0}"/>
</file>

<file path=customXml/itemProps2.xml><?xml version="1.0" encoding="utf-8"?>
<ds:datastoreItem xmlns:ds="http://schemas.openxmlformats.org/officeDocument/2006/customXml" ds:itemID="{2D60020B-F887-45E2-BFA6-C5FC5B548215}"/>
</file>

<file path=customXml/itemProps3.xml><?xml version="1.0" encoding="utf-8"?>
<ds:datastoreItem xmlns:ds="http://schemas.openxmlformats.org/officeDocument/2006/customXml" ds:itemID="{938150C0-81A2-4F61-B874-AA7FBF9DF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Grace-Bishop</dc:creator>
  <cp:keywords/>
  <dc:description/>
  <cp:lastModifiedBy>Kathleen Grace-Bishop</cp:lastModifiedBy>
  <cp:revision>1</cp:revision>
  <dcterms:created xsi:type="dcterms:W3CDTF">2025-07-30T13:18:00Z</dcterms:created>
  <dcterms:modified xsi:type="dcterms:W3CDTF">2025-07-30T13:28:00Z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0x01010045E6CC1808C4BD42BF29501F7CA1A6AC</vt:lpwstr>
  </property>
</Properties>
</file>